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tbl>
      <w:tblPr>
        <w:tblW w:w="9610" w:type="dxa"/>
        <w:jc w:val="center"/>
        <w:tblCellSpacing w:w="0" w:type="dxa"/>
        <w:shd w:val="clear" w:color="auto" w:fill="99002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</w:tblGrid>
      <w:tr w:rsidR="00C906BB" w:rsidRPr="006B79D9" w14:paraId="3A7EC625" w14:textId="77777777" w:rsidTr="00B00148">
        <w:trPr>
          <w:trHeight w:val="1020"/>
          <w:tblCellSpacing w:w="0" w:type="dxa"/>
          <w:jc w:val="center"/>
        </w:trPr>
        <w:tc>
          <w:tcPr>
            <w:tcW w:w="9610" w:type="dxa"/>
            <w:shd w:val="clear" w:color="auto" w:fill="990020"/>
            <w:tcMar>
              <w:top w:w="300" w:type="dxa"/>
              <w:left w:w="450" w:type="dxa"/>
              <w:bottom w:w="300" w:type="dxa"/>
              <w:right w:w="0" w:type="dxa"/>
            </w:tcMar>
            <w:vAlign w:val="center"/>
            <w:hideMark/>
          </w:tcPr>
          <w:p w14:paraId="444231D6" w14:textId="5CDDACE2" w:rsidR="00C906BB" w:rsidRPr="006B79D9" w:rsidRDefault="00B00148" w:rsidP="00EF27C6">
            <w:pPr>
              <w:spacing w:after="0" w:line="240" w:lineRule="auto"/>
              <w:ind w:left="-308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50F290B4" wp14:editId="497E9428">
                  <wp:extent cx="2142490" cy="581025"/>
                  <wp:effectExtent l="0" t="0" r="0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60" cy="582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37E2B" w14:textId="28651BE4" w:rsidR="00530B4A" w:rsidRPr="00530B4A" w:rsidRDefault="00DB0E64" w:rsidP="00EF27C6">
      <w:pPr>
        <w:spacing w:line="240" w:lineRule="auto"/>
        <w:jc w:val="center"/>
        <w:rPr>
          <w:rFonts w:ascii="Arial Narrow" w:hAnsi="Arial Narrow"/>
          <w:b/>
          <w:color w:val="99002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01B4E" wp14:editId="23EC6D4E">
                <wp:simplePos x="0" y="0"/>
                <wp:positionH relativeFrom="page">
                  <wp:posOffset>47625</wp:posOffset>
                </wp:positionH>
                <wp:positionV relativeFrom="paragraph">
                  <wp:posOffset>10160</wp:posOffset>
                </wp:positionV>
                <wp:extent cx="8935273" cy="2208628"/>
                <wp:effectExtent l="0" t="0" r="0" b="127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5273" cy="2208628"/>
                          <a:chOff x="0" y="0"/>
                          <a:chExt cx="8935273" cy="2208628"/>
                        </a:xfrm>
                      </wpg:grpSpPr>
                      <wps:wsp>
                        <wps:cNvPr id="8" name="Rectángulo 3"/>
                        <wps:cNvSpPr/>
                        <wps:spPr>
                          <a:xfrm>
                            <a:off x="0" y="56271"/>
                            <a:ext cx="6522086" cy="215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8EDE0" w14:textId="77777777" w:rsidR="009817CB" w:rsidRPr="00E737FD" w:rsidRDefault="009817CB" w:rsidP="009817C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spacing w:val="60"/>
                                  <w:kern w:val="24"/>
                                  <w:sz w:val="144"/>
                                  <w:szCs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spacing w:val="60"/>
                                  <w:kern w:val="24"/>
                                  <w:sz w:val="144"/>
                                  <w:szCs w:val="144"/>
                                </w:rPr>
                                <w:t>Highlights</w:t>
                              </w:r>
                              <w:proofErr w:type="spellEnd"/>
                              <w:r w:rsidRPr="00E737FD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spacing w:val="60"/>
                                  <w:kern w:val="24"/>
                                  <w:sz w:val="144"/>
                                  <w:szCs w:val="14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55353" y="1209714"/>
                            <a:ext cx="69799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9FE5DC" w14:textId="1D843ACE" w:rsidR="009817CB" w:rsidRPr="008041D9" w:rsidRDefault="009817CB" w:rsidP="009817CB">
                              <w:pPr>
                                <w:spacing w:before="336"/>
                                <w:ind w:left="547" w:hanging="547"/>
                                <w:textAlignment w:val="baseline"/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</w:pPr>
                              <w:r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Weekly follow-up: </w:t>
                              </w:r>
                              <w:r w:rsidR="0017421F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2</w:t>
                              </w:r>
                              <w:r w:rsidR="001D4F5D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7</w:t>
                              </w:r>
                              <w:r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 w:rsidR="008F29A4"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Mar</w:t>
                              </w:r>
                              <w:r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 – </w:t>
                              </w:r>
                              <w:r w:rsidR="001D4F5D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31</w:t>
                              </w:r>
                              <w:r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 w:rsidR="00B16465"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Mar</w:t>
                              </w:r>
                              <w:r w:rsidRPr="008041D9"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3974" y="0"/>
                            <a:ext cx="69799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18AD95" w14:textId="77777777" w:rsidR="009817CB" w:rsidRDefault="009817CB" w:rsidP="009817CB">
                              <w:pPr>
                                <w:spacing w:before="336"/>
                                <w:ind w:left="547" w:hanging="547"/>
                                <w:textAlignment w:val="baseline"/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SPANISH COMPETITION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01B4E" id="Grupo 6" o:spid="_x0000_s1026" style="position:absolute;left:0;text-align:left;margin-left:3.75pt;margin-top:.8pt;width:703.55pt;height:173.9pt;z-index:251659264;mso-position-horizontal-relative:page" coordsize="89352,2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">
                <v:rect id="Rectángulo 3" o:spid="_x0000_s1027" style="position:absolute;top:562;width:65220;height:2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73F8EDE0" w14:textId="77777777" w:rsidR="009817CB" w:rsidRPr="00E737FD" w:rsidRDefault="009817CB" w:rsidP="009817C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pacing w:val="60"/>
                            <w:kern w:val="24"/>
                            <w:sz w:val="144"/>
                            <w:szCs w:val="14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pacing w:val="60"/>
                            <w:kern w:val="24"/>
                            <w:sz w:val="144"/>
                            <w:szCs w:val="144"/>
                          </w:rPr>
                          <w:t>Highlights</w:t>
                        </w:r>
                        <w:proofErr w:type="spellEnd"/>
                        <w:r w:rsidRPr="00E737FD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pacing w:val="60"/>
                            <w:kern w:val="24"/>
                            <w:sz w:val="144"/>
                            <w:szCs w:val="144"/>
                          </w:rPr>
                          <w:t>…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9553;top:12097;width:6979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" filled="f" fillcolor="#4472c4 [3204]" stroked="f" strokecolor="black [3213]">
                  <v:shadow color="#e7e6e6 [3214]"/>
                  <v:textbox style="mso-fit-shape-to-text:t">
                    <w:txbxContent>
                      <w:p w14:paraId="0C9FE5DC" w14:textId="1D843ACE" w:rsidR="009817CB" w:rsidRPr="008041D9" w:rsidRDefault="009817CB" w:rsidP="009817CB">
                        <w:pPr>
                          <w:spacing w:before="336"/>
                          <w:ind w:left="547" w:hanging="547"/>
                          <w:textAlignment w:val="baseline"/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</w:pPr>
                        <w:r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Weekly follow-up: </w:t>
                        </w:r>
                        <w:r w:rsidR="0017421F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2</w:t>
                        </w:r>
                        <w:r w:rsidR="001D4F5D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7</w:t>
                        </w:r>
                        <w:r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="008F29A4"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Mar</w:t>
                        </w:r>
                        <w:r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 – </w:t>
                        </w:r>
                        <w:r w:rsidR="001D4F5D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31</w:t>
                        </w:r>
                        <w:r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="00B16465"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Mar</w:t>
                        </w:r>
                        <w:r w:rsidRPr="008041D9"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29" type="#_x0000_t202" style="position:absolute;left:8439;width:6979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" filled="f" fillcolor="#4472c4 [3204]" stroked="f" strokecolor="black [3213]">
                  <v:shadow color="#e7e6e6 [3214]"/>
                  <v:textbox style="mso-fit-shape-to-text:t">
                    <w:txbxContent>
                      <w:p w14:paraId="1218AD95" w14:textId="77777777" w:rsidR="009817CB" w:rsidRDefault="009817CB" w:rsidP="009817CB">
                        <w:pPr>
                          <w:spacing w:before="336"/>
                          <w:ind w:left="547" w:hanging="547"/>
                          <w:textAlignment w:val="baseline"/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SPANISH COMPETITION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C163D1" w14:textId="654F25AC" w:rsidR="00077380" w:rsidRDefault="00077380" w:rsidP="00EF27C6">
      <w:pPr>
        <w:spacing w:line="240" w:lineRule="auto"/>
        <w:jc w:val="center"/>
        <w:rPr>
          <w:rFonts w:ascii="Arial Narrow" w:hAnsi="Arial Narrow"/>
          <w:b/>
          <w:color w:val="990020"/>
          <w:sz w:val="36"/>
          <w:szCs w:val="36"/>
        </w:rPr>
      </w:pPr>
    </w:p>
    <w:p w14:paraId="78362C77" w14:textId="57D107EF" w:rsidR="001B1297" w:rsidRDefault="001B1297" w:rsidP="001B1297">
      <w:pPr>
        <w:widowControl w:val="0"/>
        <w:spacing w:before="240" w:after="240" w:line="240" w:lineRule="auto"/>
        <w:jc w:val="both"/>
        <w:rPr>
          <w:rFonts w:ascii="Arial Narrow" w:hAnsi="Arial Narrow"/>
          <w:b/>
          <w:color w:val="990020"/>
          <w:sz w:val="36"/>
          <w:szCs w:val="36"/>
          <w:lang w:val="en-US"/>
        </w:rPr>
      </w:pPr>
    </w:p>
    <w:p w14:paraId="092A2FD3" w14:textId="77777777" w:rsidR="009817CB" w:rsidRPr="009817CB" w:rsidRDefault="009817CB" w:rsidP="001B1297">
      <w:pPr>
        <w:widowControl w:val="0"/>
        <w:spacing w:before="240" w:after="240" w:line="240" w:lineRule="auto"/>
        <w:jc w:val="both"/>
        <w:rPr>
          <w:sz w:val="20"/>
          <w:szCs w:val="20"/>
          <w:lang w:val="en-US"/>
        </w:rPr>
      </w:pPr>
    </w:p>
    <w:p w14:paraId="0389973C" w14:textId="77777777" w:rsidR="009817CB" w:rsidRDefault="009817CB" w:rsidP="009817CB">
      <w:pPr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300BBC3B" w14:textId="77777777" w:rsidR="009817CB" w:rsidRDefault="009817CB" w:rsidP="009817CB">
      <w:pPr>
        <w:rPr>
          <w:rFonts w:ascii="Arial Narrow" w:hAnsi="Arial Narrow"/>
          <w:b/>
          <w:bCs/>
          <w:sz w:val="32"/>
          <w:szCs w:val="32"/>
          <w:lang w:val="en-US"/>
        </w:rPr>
      </w:pPr>
    </w:p>
    <w:p w14:paraId="29239D5C" w14:textId="335F593A" w:rsidR="002E7B43" w:rsidRPr="00DB0E64" w:rsidRDefault="002E7B43" w:rsidP="00CC2344">
      <w:pPr>
        <w:jc w:val="both"/>
        <w:rPr>
          <w:rFonts w:ascii="Arial Narrow" w:hAnsi="Arial Narrow"/>
          <w:b/>
          <w:bCs/>
          <w:lang w:val="en-US"/>
        </w:rPr>
      </w:pPr>
      <w:r w:rsidRPr="002E7B43">
        <w:rPr>
          <w:rFonts w:ascii="Arial Narrow" w:hAnsi="Arial Narrow"/>
          <w:b/>
          <w:bCs/>
          <w:sz w:val="32"/>
          <w:szCs w:val="32"/>
          <w:lang w:val="en-US"/>
        </w:rPr>
        <w:t xml:space="preserve">CNMC opens </w:t>
      </w:r>
      <w:r w:rsidR="00852987" w:rsidRPr="00852987">
        <w:rPr>
          <w:rFonts w:ascii="Arial Narrow" w:hAnsi="Arial Narrow"/>
          <w:b/>
          <w:bCs/>
          <w:sz w:val="32"/>
          <w:szCs w:val="32"/>
          <w:lang w:val="en-US"/>
        </w:rPr>
        <w:t xml:space="preserve">a sanctioning proceeding against Google for </w:t>
      </w:r>
      <w:r w:rsidR="00E361F6">
        <w:rPr>
          <w:rFonts w:ascii="Arial Narrow" w:hAnsi="Arial Narrow"/>
          <w:b/>
          <w:bCs/>
          <w:sz w:val="32"/>
          <w:szCs w:val="32"/>
          <w:lang w:val="en-US"/>
        </w:rPr>
        <w:t>potential</w:t>
      </w:r>
      <w:r w:rsidR="00E361F6" w:rsidRPr="00852987">
        <w:rPr>
          <w:rFonts w:ascii="Arial Narrow" w:hAnsi="Arial Narrow"/>
          <w:b/>
          <w:bCs/>
          <w:sz w:val="32"/>
          <w:szCs w:val="32"/>
          <w:lang w:val="en-US"/>
        </w:rPr>
        <w:t xml:space="preserve"> </w:t>
      </w:r>
      <w:r w:rsidR="00852987" w:rsidRPr="00852987">
        <w:rPr>
          <w:rFonts w:ascii="Arial Narrow" w:hAnsi="Arial Narrow"/>
          <w:b/>
          <w:bCs/>
          <w:sz w:val="32"/>
          <w:szCs w:val="32"/>
          <w:lang w:val="en-US"/>
        </w:rPr>
        <w:t xml:space="preserve">anti-competitive practices </w:t>
      </w:r>
      <w:r w:rsidR="00A33A74">
        <w:rPr>
          <w:rFonts w:ascii="Arial Narrow" w:hAnsi="Arial Narrow"/>
          <w:b/>
          <w:bCs/>
          <w:sz w:val="32"/>
          <w:szCs w:val="32"/>
          <w:lang w:val="en-US"/>
        </w:rPr>
        <w:t>(</w:t>
      </w:r>
      <w:r w:rsidR="00A33A74" w:rsidRPr="00DB0E64">
        <w:rPr>
          <w:rFonts w:ascii="Arial Narrow" w:hAnsi="Arial Narrow"/>
          <w:b/>
          <w:bCs/>
          <w:sz w:val="32"/>
          <w:szCs w:val="32"/>
          <w:lang w:val="en-US"/>
        </w:rPr>
        <w:t>S/0013/22: GOOGLE DERECHOS CONEXOS)</w:t>
      </w:r>
    </w:p>
    <w:p w14:paraId="4C52FA38" w14:textId="5C8C58D4" w:rsidR="00A33A74" w:rsidRPr="00DB0E64" w:rsidRDefault="00A5603A" w:rsidP="00A5603A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</w:t>
      </w:r>
      <w:r w:rsidRPr="00A5603A">
        <w:rPr>
          <w:rFonts w:ascii="Arial Narrow" w:hAnsi="Arial Narrow"/>
          <w:sz w:val="24"/>
          <w:szCs w:val="24"/>
          <w:lang w:val="en-US"/>
        </w:rPr>
        <w:t>he CNMC is currently investigating a series of practices that could constitute an abuse of Google's dominant position towards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A5603A">
        <w:rPr>
          <w:rFonts w:ascii="Arial Narrow" w:hAnsi="Arial Narrow"/>
          <w:sz w:val="24"/>
          <w:szCs w:val="24"/>
          <w:lang w:val="en-US"/>
        </w:rPr>
        <w:t>Spanish publishers of press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A5603A">
        <w:rPr>
          <w:rFonts w:ascii="Arial Narrow" w:hAnsi="Arial Narrow"/>
          <w:sz w:val="24"/>
          <w:szCs w:val="24"/>
          <w:lang w:val="en-US"/>
        </w:rPr>
        <w:t>publications and news agencies</w:t>
      </w:r>
      <w:r w:rsidR="00A33A74" w:rsidRPr="00A33A74">
        <w:rPr>
          <w:rFonts w:ascii="Arial Narrow" w:hAnsi="Arial Narrow"/>
          <w:sz w:val="24"/>
          <w:szCs w:val="24"/>
          <w:lang w:val="en-US"/>
        </w:rPr>
        <w:t>.</w:t>
      </w:r>
      <w:r w:rsidR="00A33A74">
        <w:rPr>
          <w:rFonts w:ascii="Arial Narrow" w:hAnsi="Arial Narrow"/>
          <w:sz w:val="24"/>
          <w:szCs w:val="24"/>
          <w:lang w:val="en-US"/>
        </w:rPr>
        <w:t xml:space="preserve"> </w:t>
      </w:r>
      <w:r w:rsidR="00DB0E64" w:rsidRPr="00DB0E64">
        <w:rPr>
          <w:rFonts w:ascii="Arial Narrow" w:hAnsi="Arial Narrow"/>
          <w:sz w:val="24"/>
          <w:szCs w:val="24"/>
          <w:lang w:val="en-US"/>
        </w:rPr>
        <w:t xml:space="preserve">In particular, the investigated </w:t>
      </w:r>
      <w:r w:rsidR="00CC2344" w:rsidRPr="00DB0E64">
        <w:rPr>
          <w:rFonts w:ascii="Arial Narrow" w:hAnsi="Arial Narrow"/>
          <w:sz w:val="24"/>
          <w:szCs w:val="24"/>
          <w:lang w:val="en-US"/>
        </w:rPr>
        <w:t>practice</w:t>
      </w:r>
      <w:r w:rsidR="00CC2344">
        <w:rPr>
          <w:rFonts w:ascii="Arial Narrow" w:hAnsi="Arial Narrow"/>
          <w:sz w:val="24"/>
          <w:szCs w:val="24"/>
          <w:lang w:val="en-US"/>
        </w:rPr>
        <w:t xml:space="preserve">s </w:t>
      </w:r>
      <w:r w:rsidR="003F05A3" w:rsidRPr="00DB0E64">
        <w:rPr>
          <w:rFonts w:ascii="Arial Narrow" w:hAnsi="Arial Narrow"/>
          <w:sz w:val="24"/>
          <w:szCs w:val="24"/>
          <w:lang w:val="en-US"/>
        </w:rPr>
        <w:t>concern</w:t>
      </w:r>
      <w:r w:rsidR="00DB0E64">
        <w:rPr>
          <w:rFonts w:ascii="Arial Narrow" w:hAnsi="Arial Narrow"/>
          <w:sz w:val="24"/>
          <w:szCs w:val="24"/>
          <w:lang w:val="en-US"/>
        </w:rPr>
        <w:t xml:space="preserve"> </w:t>
      </w:r>
      <w:r w:rsidR="00DB0E64" w:rsidRPr="00DB0E64">
        <w:rPr>
          <w:rFonts w:ascii="Arial Narrow" w:hAnsi="Arial Narrow"/>
          <w:sz w:val="24"/>
          <w:szCs w:val="24"/>
          <w:lang w:val="en-US"/>
        </w:rPr>
        <w:t>the possible imposition of unfair commercial conditions on</w:t>
      </w:r>
      <w:r w:rsidR="00DB0E64">
        <w:rPr>
          <w:rFonts w:ascii="Arial Narrow" w:hAnsi="Arial Narrow"/>
          <w:sz w:val="24"/>
          <w:szCs w:val="24"/>
          <w:lang w:val="en-US"/>
        </w:rPr>
        <w:t xml:space="preserve"> </w:t>
      </w:r>
      <w:r w:rsidR="00DB0E64" w:rsidRPr="00DB0E64">
        <w:rPr>
          <w:rFonts w:ascii="Arial Narrow" w:hAnsi="Arial Narrow"/>
          <w:sz w:val="24"/>
          <w:szCs w:val="24"/>
          <w:lang w:val="en-US"/>
        </w:rPr>
        <w:t>publishers of press publications and news agencies established in Spain for the</w:t>
      </w:r>
      <w:r w:rsidR="00DB0E64">
        <w:rPr>
          <w:rFonts w:ascii="Arial Narrow" w:hAnsi="Arial Narrow"/>
          <w:sz w:val="24"/>
          <w:szCs w:val="24"/>
          <w:lang w:val="en-US"/>
        </w:rPr>
        <w:t xml:space="preserve"> </w:t>
      </w:r>
      <w:r w:rsidR="00DB0E64" w:rsidRPr="00DB0E64">
        <w:rPr>
          <w:rFonts w:ascii="Arial Narrow" w:hAnsi="Arial Narrow"/>
          <w:sz w:val="24"/>
          <w:szCs w:val="24"/>
          <w:lang w:val="en-US"/>
        </w:rPr>
        <w:t>exploitation of their copyrighted content.</w:t>
      </w:r>
    </w:p>
    <w:p w14:paraId="394DB33D" w14:textId="041C012E" w:rsidR="00CC2344" w:rsidRDefault="00CC2344" w:rsidP="00CC2344">
      <w:pPr>
        <w:rPr>
          <w:rFonts w:ascii="Arial Narrow" w:hAnsi="Arial Narrow"/>
          <w:sz w:val="24"/>
          <w:szCs w:val="24"/>
          <w:lang w:val="en-US"/>
        </w:rPr>
      </w:pPr>
      <w:r w:rsidRPr="00CC2344">
        <w:rPr>
          <w:rFonts w:ascii="Arial Narrow" w:hAnsi="Arial Narrow"/>
          <w:sz w:val="24"/>
          <w:szCs w:val="24"/>
          <w:lang w:val="en-US"/>
        </w:rPr>
        <w:t xml:space="preserve">In addition, the conduct under investigation may also involve acts of unfair competition that may distort free competition and affect the public interest by taking advantage of the situation of economic </w:t>
      </w:r>
      <w:r>
        <w:rPr>
          <w:rFonts w:ascii="Arial Narrow" w:hAnsi="Arial Narrow"/>
          <w:sz w:val="24"/>
          <w:szCs w:val="24"/>
          <w:lang w:val="en-US"/>
        </w:rPr>
        <w:t>d</w:t>
      </w:r>
      <w:r w:rsidRPr="00CC2344">
        <w:rPr>
          <w:rFonts w:ascii="Arial Narrow" w:hAnsi="Arial Narrow"/>
          <w:sz w:val="24"/>
          <w:szCs w:val="24"/>
          <w:lang w:val="en-US"/>
        </w:rPr>
        <w:t>ependence on Google suffered by publishers of press publications and news agencies established in Spain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14:paraId="2DED5CB2" w14:textId="45BE86FF" w:rsidR="00601FE6" w:rsidRPr="00601FE6" w:rsidRDefault="00DB0E64" w:rsidP="00CC2344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Google’s history with the CNMC</w:t>
      </w:r>
    </w:p>
    <w:p w14:paraId="690D01E2" w14:textId="1B92630F" w:rsidR="00ED2084" w:rsidRDefault="003F05A3" w:rsidP="00CC2344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It is</w:t>
      </w:r>
      <w:r w:rsidR="00ED2084" w:rsidRPr="00DB0E64">
        <w:rPr>
          <w:rFonts w:ascii="Arial Narrow" w:hAnsi="Arial Narrow"/>
          <w:sz w:val="24"/>
          <w:szCs w:val="24"/>
          <w:lang w:val="en-US"/>
        </w:rPr>
        <w:t xml:space="preserve"> not the first time that the CNMC has investigated Google for possible anti-competitive practices. </w:t>
      </w:r>
      <w:r w:rsidR="008B4822" w:rsidRPr="00DB0E64">
        <w:rPr>
          <w:rFonts w:ascii="Arial Narrow" w:hAnsi="Arial Narrow"/>
          <w:sz w:val="24"/>
          <w:szCs w:val="24"/>
          <w:lang w:val="en-US"/>
        </w:rPr>
        <w:t>Although in previous cases, the proceedings were closed, Google has not only been investigated for abuse of dominance (</w:t>
      </w:r>
      <w:hyperlink r:id="rId10" w:history="1">
        <w:r w:rsidR="008B4822" w:rsidRPr="00DB0E64">
          <w:rPr>
            <w:rStyle w:val="Hipervnculo"/>
            <w:rFonts w:ascii="Arial Narrow" w:hAnsi="Arial Narrow"/>
            <w:sz w:val="24"/>
            <w:szCs w:val="24"/>
            <w:lang w:val="en-US"/>
          </w:rPr>
          <w:t>S/0431/GOOGLE ADWORDS</w:t>
        </w:r>
      </w:hyperlink>
      <w:r w:rsidR="008B4822" w:rsidRPr="00DB0E64">
        <w:rPr>
          <w:rFonts w:ascii="Arial Narrow" w:hAnsi="Arial Narrow"/>
          <w:sz w:val="24"/>
          <w:szCs w:val="24"/>
          <w:lang w:val="en-US"/>
        </w:rPr>
        <w:t xml:space="preserve"> or </w:t>
      </w:r>
      <w:hyperlink r:id="rId11" w:history="1">
        <w:r w:rsidR="008B4822" w:rsidRPr="00DB0E64">
          <w:rPr>
            <w:rStyle w:val="Hipervnculo"/>
            <w:rFonts w:ascii="Arial Narrow" w:hAnsi="Arial Narrow"/>
            <w:sz w:val="24"/>
            <w:szCs w:val="24"/>
            <w:lang w:val="en-US"/>
          </w:rPr>
          <w:t>S/0346/11,GOOGLE</w:t>
        </w:r>
      </w:hyperlink>
      <w:r w:rsidR="008B4822" w:rsidRPr="00DB0E64">
        <w:rPr>
          <w:rFonts w:ascii="Arial Narrow" w:hAnsi="Arial Narrow"/>
          <w:sz w:val="24"/>
          <w:szCs w:val="24"/>
          <w:lang w:val="en-US"/>
        </w:rPr>
        <w:t xml:space="preserve">) but also for possible anti-competitive agreements </w:t>
      </w:r>
      <w:r w:rsidR="00ED2084" w:rsidRPr="00DB0E64">
        <w:rPr>
          <w:rFonts w:ascii="Arial Narrow" w:hAnsi="Arial Narrow"/>
          <w:sz w:val="24"/>
          <w:szCs w:val="24"/>
          <w:lang w:val="en-US"/>
        </w:rPr>
        <w:t>(</w:t>
      </w:r>
      <w:hyperlink r:id="rId12" w:history="1">
        <w:r w:rsidR="00ED2084" w:rsidRPr="00DB0E64">
          <w:rPr>
            <w:rStyle w:val="Hipervnculo"/>
            <w:rFonts w:ascii="Arial Narrow" w:hAnsi="Arial Narrow"/>
            <w:sz w:val="24"/>
            <w:szCs w:val="24"/>
            <w:lang w:val="en-US"/>
          </w:rPr>
          <w:t>S/0004/19 - GOOGLE EL TENEDOR</w:t>
        </w:r>
      </w:hyperlink>
      <w:r w:rsidR="00ED2084" w:rsidRPr="00DB0E64">
        <w:rPr>
          <w:rFonts w:ascii="Arial Narrow" w:hAnsi="Arial Narrow"/>
          <w:sz w:val="24"/>
          <w:szCs w:val="24"/>
          <w:lang w:val="en-US"/>
        </w:rPr>
        <w:t xml:space="preserve">). </w:t>
      </w:r>
    </w:p>
    <w:p w14:paraId="50BF8CEC" w14:textId="0E0C57AE" w:rsidR="00DB0E64" w:rsidRPr="00DB0E64" w:rsidRDefault="003F05A3" w:rsidP="00CC2344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Google undergoes an i</w:t>
      </w:r>
      <w:r w:rsidR="00DB0E64">
        <w:rPr>
          <w:rFonts w:ascii="Arial Narrow" w:hAnsi="Arial Narrow"/>
          <w:b/>
          <w:bCs/>
          <w:sz w:val="24"/>
          <w:szCs w:val="24"/>
          <w:lang w:val="en-US"/>
        </w:rPr>
        <w:t xml:space="preserve">nvestigation </w:t>
      </w:r>
      <w:proofErr w:type="gramStart"/>
      <w:r w:rsidR="00DB0E64">
        <w:rPr>
          <w:rFonts w:ascii="Arial Narrow" w:hAnsi="Arial Narrow"/>
          <w:b/>
          <w:bCs/>
          <w:sz w:val="24"/>
          <w:szCs w:val="24"/>
          <w:lang w:val="en-US"/>
        </w:rPr>
        <w:t>wave</w:t>
      </w:r>
      <w:proofErr w:type="gramEnd"/>
    </w:p>
    <w:p w14:paraId="5BD10D6F" w14:textId="4284682F" w:rsidR="003F05A3" w:rsidRPr="003F05A3" w:rsidRDefault="003F05A3" w:rsidP="003F05A3">
      <w:pPr>
        <w:pStyle w:val="Prrafodelista"/>
        <w:numPr>
          <w:ilvl w:val="0"/>
          <w:numId w:val="21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In </w:t>
      </w:r>
      <w:r w:rsidRPr="003F05A3">
        <w:rPr>
          <w:rFonts w:ascii="Arial Narrow" w:hAnsi="Arial Narrow"/>
          <w:b/>
          <w:bCs/>
          <w:sz w:val="24"/>
          <w:szCs w:val="24"/>
          <w:lang w:val="en-US"/>
        </w:rPr>
        <w:t>Germany</w:t>
      </w:r>
      <w:r>
        <w:rPr>
          <w:rFonts w:ascii="Arial Narrow" w:hAnsi="Arial Narrow"/>
          <w:sz w:val="24"/>
          <w:szCs w:val="24"/>
          <w:lang w:val="en-US"/>
        </w:rPr>
        <w:t xml:space="preserve"> (2022), the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Bundeskartellamt</w:t>
      </w:r>
      <w:proofErr w:type="spellEnd"/>
      <w:r w:rsidRPr="003F05A3">
        <w:rPr>
          <w:rFonts w:ascii="Arial Narrow" w:hAnsi="Arial Narrow"/>
          <w:sz w:val="24"/>
          <w:szCs w:val="24"/>
          <w:lang w:val="en-US"/>
        </w:rPr>
        <w:t xml:space="preserve"> opened proceedings </w:t>
      </w:r>
      <w:r w:rsidR="00E361F6">
        <w:rPr>
          <w:rFonts w:ascii="Arial Narrow" w:hAnsi="Arial Narrow"/>
          <w:sz w:val="24"/>
          <w:szCs w:val="24"/>
          <w:lang w:val="en-US"/>
        </w:rPr>
        <w:t>examining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</w:t>
      </w:r>
      <w:r w:rsidR="00A5603A">
        <w:rPr>
          <w:rFonts w:ascii="Arial Narrow" w:hAnsi="Arial Narrow"/>
          <w:sz w:val="24"/>
          <w:szCs w:val="24"/>
          <w:lang w:val="en-US"/>
        </w:rPr>
        <w:t>potential</w:t>
      </w:r>
      <w:r w:rsidR="00A5603A" w:rsidRPr="003F05A3">
        <w:rPr>
          <w:rFonts w:ascii="Arial Narrow" w:hAnsi="Arial Narrow"/>
          <w:sz w:val="24"/>
          <w:szCs w:val="24"/>
          <w:lang w:val="en-US"/>
        </w:rPr>
        <w:t xml:space="preserve"> </w:t>
      </w:r>
      <w:r w:rsidRPr="003F05A3">
        <w:rPr>
          <w:rFonts w:ascii="Arial Narrow" w:hAnsi="Arial Narrow"/>
          <w:sz w:val="24"/>
          <w:szCs w:val="24"/>
          <w:lang w:val="en-US"/>
        </w:rPr>
        <w:t>anti-competitive restrictions imposed by Google Maps Platform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14:paraId="69187E78" w14:textId="5212D640" w:rsidR="003F05A3" w:rsidRDefault="003F05A3" w:rsidP="003F05A3">
      <w:pPr>
        <w:pStyle w:val="Prrafodelista"/>
        <w:numPr>
          <w:ilvl w:val="0"/>
          <w:numId w:val="21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In </w:t>
      </w:r>
      <w:r w:rsidRPr="003F05A3">
        <w:rPr>
          <w:rFonts w:ascii="Arial Narrow" w:hAnsi="Arial Narrow"/>
          <w:b/>
          <w:bCs/>
          <w:sz w:val="24"/>
          <w:szCs w:val="24"/>
          <w:lang w:val="en-US"/>
        </w:rPr>
        <w:t>Italy</w:t>
      </w:r>
      <w:r>
        <w:rPr>
          <w:rFonts w:ascii="Arial Narrow" w:hAnsi="Arial Narrow"/>
          <w:sz w:val="24"/>
          <w:szCs w:val="24"/>
          <w:lang w:val="en-US"/>
        </w:rPr>
        <w:t xml:space="preserve"> (2022), the AGCM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opened an </w:t>
      </w:r>
      <w:r w:rsidR="00E361F6">
        <w:rPr>
          <w:rFonts w:ascii="Arial Narrow" w:hAnsi="Arial Narrow"/>
          <w:sz w:val="24"/>
          <w:szCs w:val="24"/>
          <w:lang w:val="en-US"/>
        </w:rPr>
        <w:t>investigation due to a potential abuse of dominance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</w:t>
      </w:r>
      <w:r w:rsidR="00E361F6">
        <w:rPr>
          <w:rFonts w:ascii="Arial Narrow" w:hAnsi="Arial Narrow"/>
          <w:sz w:val="24"/>
          <w:szCs w:val="24"/>
          <w:lang w:val="en-US"/>
        </w:rPr>
        <w:t>regarding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interoperability in data sharing with other platform</w:t>
      </w:r>
      <w:r>
        <w:rPr>
          <w:rFonts w:ascii="Arial Narrow" w:hAnsi="Arial Narrow"/>
          <w:sz w:val="24"/>
          <w:szCs w:val="24"/>
          <w:lang w:val="en-US"/>
        </w:rPr>
        <w:t>s.</w:t>
      </w:r>
    </w:p>
    <w:p w14:paraId="20D15B23" w14:textId="48556795" w:rsidR="003F05A3" w:rsidRPr="003F05A3" w:rsidRDefault="003F05A3" w:rsidP="003F05A3">
      <w:pPr>
        <w:pStyle w:val="Prrafodelista"/>
        <w:numPr>
          <w:ilvl w:val="0"/>
          <w:numId w:val="21"/>
        </w:numPr>
        <w:rPr>
          <w:rFonts w:ascii="Arial Narrow" w:hAnsi="Arial Narrow"/>
          <w:sz w:val="24"/>
          <w:szCs w:val="24"/>
          <w:lang w:val="en-US"/>
        </w:rPr>
      </w:pPr>
      <w:r w:rsidRPr="003F05A3">
        <w:rPr>
          <w:rFonts w:ascii="Arial Narrow" w:hAnsi="Arial Narrow"/>
          <w:sz w:val="24"/>
          <w:szCs w:val="24"/>
          <w:lang w:val="en-US"/>
        </w:rPr>
        <w:t xml:space="preserve">In the </w:t>
      </w:r>
      <w:r w:rsidRPr="003F05A3">
        <w:rPr>
          <w:rFonts w:ascii="Arial Narrow" w:hAnsi="Arial Narrow"/>
          <w:b/>
          <w:bCs/>
          <w:sz w:val="24"/>
          <w:szCs w:val="24"/>
          <w:lang w:val="en-US"/>
        </w:rPr>
        <w:t>UK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(2022), the CMA opened an investigation to determine whether </w:t>
      </w:r>
      <w:r w:rsidR="00E361F6">
        <w:rPr>
          <w:rFonts w:ascii="Arial Narrow" w:hAnsi="Arial Narrow"/>
          <w:sz w:val="24"/>
          <w:szCs w:val="24"/>
          <w:lang w:val="en-US"/>
        </w:rPr>
        <w:t>Google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abused </w:t>
      </w:r>
      <w:r w:rsidR="00E361F6">
        <w:rPr>
          <w:rFonts w:ascii="Arial Narrow" w:hAnsi="Arial Narrow"/>
          <w:sz w:val="24"/>
          <w:szCs w:val="24"/>
          <w:lang w:val="en-US"/>
        </w:rPr>
        <w:t>its</w:t>
      </w:r>
      <w:r w:rsidRPr="003F05A3">
        <w:rPr>
          <w:rFonts w:ascii="Arial Narrow" w:hAnsi="Arial Narrow"/>
          <w:sz w:val="24"/>
          <w:szCs w:val="24"/>
          <w:lang w:val="en-US"/>
        </w:rPr>
        <w:t xml:space="preserve"> dominant position through its conduct in the digital advertising technology market.</w:t>
      </w:r>
    </w:p>
    <w:sectPr w:rsidR="003F05A3" w:rsidRPr="003F05A3" w:rsidSect="00077380">
      <w:footerReference w:type="default" r:id="rId13"/>
      <w:pgSz w:w="11906" w:h="16838"/>
      <w:pgMar w:top="851" w:right="1416" w:bottom="1702" w:left="1560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A419" w14:textId="77777777" w:rsidR="008E0907" w:rsidRDefault="008E0907" w:rsidP="00452484">
      <w:pPr>
        <w:spacing w:after="0" w:line="240" w:lineRule="auto"/>
      </w:pPr>
      <w:r>
        <w:separator/>
      </w:r>
    </w:p>
  </w:endnote>
  <w:endnote w:type="continuationSeparator" w:id="0">
    <w:p w14:paraId="1665D260" w14:textId="77777777" w:rsidR="008E0907" w:rsidRDefault="008E0907" w:rsidP="004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162448"/>
      <w:docPartObj>
        <w:docPartGallery w:val="Page Numbers (Bottom of Page)"/>
        <w:docPartUnique/>
      </w:docPartObj>
    </w:sdtPr>
    <w:sdtEndPr/>
    <w:sdtContent>
      <w:p w14:paraId="34E1703A" w14:textId="364F7E81" w:rsidR="002A56EB" w:rsidRDefault="002A56EB" w:rsidP="002A56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CAEC" w14:textId="77777777" w:rsidR="008E0907" w:rsidRDefault="008E0907" w:rsidP="00452484">
      <w:pPr>
        <w:spacing w:after="0" w:line="240" w:lineRule="auto"/>
      </w:pPr>
      <w:r>
        <w:separator/>
      </w:r>
    </w:p>
  </w:footnote>
  <w:footnote w:type="continuationSeparator" w:id="0">
    <w:p w14:paraId="4604DD36" w14:textId="77777777" w:rsidR="008E0907" w:rsidRDefault="008E0907" w:rsidP="0045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7AD"/>
    <w:multiLevelType w:val="hybridMultilevel"/>
    <w:tmpl w:val="9972332C"/>
    <w:lvl w:ilvl="0" w:tplc="A7FCE61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BE0"/>
    <w:multiLevelType w:val="hybridMultilevel"/>
    <w:tmpl w:val="29608AEE"/>
    <w:lvl w:ilvl="0" w:tplc="FFC00E76">
      <w:start w:val="6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12A915F4"/>
    <w:multiLevelType w:val="hybridMultilevel"/>
    <w:tmpl w:val="4D08A0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2129E"/>
    <w:multiLevelType w:val="hybridMultilevel"/>
    <w:tmpl w:val="B9E88B6A"/>
    <w:lvl w:ilvl="0" w:tplc="A2E4AA9C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040C"/>
    <w:multiLevelType w:val="hybridMultilevel"/>
    <w:tmpl w:val="91DE9C3C"/>
    <w:lvl w:ilvl="0" w:tplc="2DF2E33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B40C73"/>
    <w:multiLevelType w:val="hybridMultilevel"/>
    <w:tmpl w:val="9B1857FA"/>
    <w:lvl w:ilvl="0" w:tplc="7480EE1E">
      <w:start w:val="838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83B55"/>
    <w:multiLevelType w:val="hybridMultilevel"/>
    <w:tmpl w:val="FBC2CFD4"/>
    <w:lvl w:ilvl="0" w:tplc="5F8E4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4502B"/>
    <w:multiLevelType w:val="hybridMultilevel"/>
    <w:tmpl w:val="788C0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615A"/>
    <w:multiLevelType w:val="hybridMultilevel"/>
    <w:tmpl w:val="EEE69E60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E713E0F"/>
    <w:multiLevelType w:val="hybridMultilevel"/>
    <w:tmpl w:val="529ED8F0"/>
    <w:lvl w:ilvl="0" w:tplc="EC9EF0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5FF7"/>
    <w:multiLevelType w:val="hybridMultilevel"/>
    <w:tmpl w:val="71181C20"/>
    <w:lvl w:ilvl="0" w:tplc="9DFEA3C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B162DD"/>
    <w:multiLevelType w:val="hybridMultilevel"/>
    <w:tmpl w:val="228E22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236A8"/>
    <w:multiLevelType w:val="hybridMultilevel"/>
    <w:tmpl w:val="C332D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9B5"/>
    <w:multiLevelType w:val="hybridMultilevel"/>
    <w:tmpl w:val="198A3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716E"/>
    <w:multiLevelType w:val="hybridMultilevel"/>
    <w:tmpl w:val="4A227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DBD"/>
    <w:multiLevelType w:val="hybridMultilevel"/>
    <w:tmpl w:val="3F80A08E"/>
    <w:lvl w:ilvl="0" w:tplc="41641BA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5AF"/>
    <w:multiLevelType w:val="hybridMultilevel"/>
    <w:tmpl w:val="223A6D6E"/>
    <w:lvl w:ilvl="0" w:tplc="F85A1A0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B4BB1"/>
    <w:multiLevelType w:val="hybridMultilevel"/>
    <w:tmpl w:val="3AB8FA78"/>
    <w:lvl w:ilvl="0" w:tplc="9154D2A6">
      <w:start w:val="1"/>
      <w:numFmt w:val="bullet"/>
      <w:lvlText w:val="©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7187A"/>
    <w:multiLevelType w:val="hybridMultilevel"/>
    <w:tmpl w:val="4F668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2C93"/>
    <w:multiLevelType w:val="hybridMultilevel"/>
    <w:tmpl w:val="7A5231E6"/>
    <w:lvl w:ilvl="0" w:tplc="0C0A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7F066EE2"/>
    <w:multiLevelType w:val="hybridMultilevel"/>
    <w:tmpl w:val="0AB07A30"/>
    <w:lvl w:ilvl="0" w:tplc="5184A6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90668">
    <w:abstractNumId w:val="17"/>
  </w:num>
  <w:num w:numId="2" w16cid:durableId="1988506483">
    <w:abstractNumId w:val="18"/>
  </w:num>
  <w:num w:numId="3" w16cid:durableId="1556814006">
    <w:abstractNumId w:val="14"/>
  </w:num>
  <w:num w:numId="4" w16cid:durableId="462164258">
    <w:abstractNumId w:val="11"/>
  </w:num>
  <w:num w:numId="5" w16cid:durableId="1585069141">
    <w:abstractNumId w:val="2"/>
  </w:num>
  <w:num w:numId="6" w16cid:durableId="1491602642">
    <w:abstractNumId w:val="10"/>
  </w:num>
  <w:num w:numId="7" w16cid:durableId="1184130943">
    <w:abstractNumId w:val="8"/>
  </w:num>
  <w:num w:numId="8" w16cid:durableId="127943937">
    <w:abstractNumId w:val="19"/>
  </w:num>
  <w:num w:numId="9" w16cid:durableId="1963265681">
    <w:abstractNumId w:val="6"/>
  </w:num>
  <w:num w:numId="10" w16cid:durableId="256407467">
    <w:abstractNumId w:val="12"/>
  </w:num>
  <w:num w:numId="11" w16cid:durableId="599608292">
    <w:abstractNumId w:val="13"/>
  </w:num>
  <w:num w:numId="12" w16cid:durableId="638533871">
    <w:abstractNumId w:val="7"/>
  </w:num>
  <w:num w:numId="13" w16cid:durableId="807866431">
    <w:abstractNumId w:val="4"/>
  </w:num>
  <w:num w:numId="14" w16cid:durableId="1298873242">
    <w:abstractNumId w:val="3"/>
  </w:num>
  <w:num w:numId="15" w16cid:durableId="458450744">
    <w:abstractNumId w:val="15"/>
  </w:num>
  <w:num w:numId="16" w16cid:durableId="1403212788">
    <w:abstractNumId w:val="16"/>
  </w:num>
  <w:num w:numId="17" w16cid:durableId="502479007">
    <w:abstractNumId w:val="1"/>
  </w:num>
  <w:num w:numId="18" w16cid:durableId="415053187">
    <w:abstractNumId w:val="20"/>
  </w:num>
  <w:num w:numId="19" w16cid:durableId="1347828358">
    <w:abstractNumId w:val="9"/>
  </w:num>
  <w:num w:numId="20" w16cid:durableId="29186285">
    <w:abstractNumId w:val="0"/>
  </w:num>
  <w:num w:numId="21" w16cid:durableId="191381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3"/>
    <w:rsid w:val="00006B6B"/>
    <w:rsid w:val="000118AA"/>
    <w:rsid w:val="00020316"/>
    <w:rsid w:val="0002423D"/>
    <w:rsid w:val="00026EFA"/>
    <w:rsid w:val="0004347C"/>
    <w:rsid w:val="0005235B"/>
    <w:rsid w:val="00055198"/>
    <w:rsid w:val="0006149D"/>
    <w:rsid w:val="00076972"/>
    <w:rsid w:val="00077380"/>
    <w:rsid w:val="000841C2"/>
    <w:rsid w:val="000859E9"/>
    <w:rsid w:val="000B124D"/>
    <w:rsid w:val="000B6E6D"/>
    <w:rsid w:val="000C6906"/>
    <w:rsid w:val="000E1375"/>
    <w:rsid w:val="000F1BC8"/>
    <w:rsid w:val="000F5AA3"/>
    <w:rsid w:val="00106026"/>
    <w:rsid w:val="00114BF3"/>
    <w:rsid w:val="00120160"/>
    <w:rsid w:val="00136F4C"/>
    <w:rsid w:val="0017421F"/>
    <w:rsid w:val="001A1319"/>
    <w:rsid w:val="001A4EF1"/>
    <w:rsid w:val="001B1297"/>
    <w:rsid w:val="001D246A"/>
    <w:rsid w:val="001D4F5D"/>
    <w:rsid w:val="001E3F9D"/>
    <w:rsid w:val="001E7113"/>
    <w:rsid w:val="00217745"/>
    <w:rsid w:val="00224DC6"/>
    <w:rsid w:val="002477D3"/>
    <w:rsid w:val="002758E3"/>
    <w:rsid w:val="002A56EB"/>
    <w:rsid w:val="002B27E6"/>
    <w:rsid w:val="002C341B"/>
    <w:rsid w:val="002D234B"/>
    <w:rsid w:val="002E7B43"/>
    <w:rsid w:val="003233D8"/>
    <w:rsid w:val="003240F1"/>
    <w:rsid w:val="003425CD"/>
    <w:rsid w:val="003704A7"/>
    <w:rsid w:val="00373B5D"/>
    <w:rsid w:val="00375078"/>
    <w:rsid w:val="00384BB0"/>
    <w:rsid w:val="00394D27"/>
    <w:rsid w:val="003A5AA8"/>
    <w:rsid w:val="003A698D"/>
    <w:rsid w:val="003D1152"/>
    <w:rsid w:val="003E1840"/>
    <w:rsid w:val="003E391F"/>
    <w:rsid w:val="003E6685"/>
    <w:rsid w:val="003F05A3"/>
    <w:rsid w:val="003F209A"/>
    <w:rsid w:val="003F6448"/>
    <w:rsid w:val="00423B58"/>
    <w:rsid w:val="00436355"/>
    <w:rsid w:val="00437FEE"/>
    <w:rsid w:val="004433DD"/>
    <w:rsid w:val="00452484"/>
    <w:rsid w:val="0045360B"/>
    <w:rsid w:val="00462B6A"/>
    <w:rsid w:val="00477EB0"/>
    <w:rsid w:val="004A2978"/>
    <w:rsid w:val="004C4BED"/>
    <w:rsid w:val="004E3886"/>
    <w:rsid w:val="004F2303"/>
    <w:rsid w:val="00511CFD"/>
    <w:rsid w:val="00512A94"/>
    <w:rsid w:val="005165BA"/>
    <w:rsid w:val="00530B4A"/>
    <w:rsid w:val="00540C92"/>
    <w:rsid w:val="005426DA"/>
    <w:rsid w:val="00546B2A"/>
    <w:rsid w:val="00547387"/>
    <w:rsid w:val="005503C7"/>
    <w:rsid w:val="00553A38"/>
    <w:rsid w:val="00553FCB"/>
    <w:rsid w:val="005607F3"/>
    <w:rsid w:val="00574EB0"/>
    <w:rsid w:val="00584230"/>
    <w:rsid w:val="005A345B"/>
    <w:rsid w:val="005C0B9D"/>
    <w:rsid w:val="005C7591"/>
    <w:rsid w:val="005D43F3"/>
    <w:rsid w:val="005E139E"/>
    <w:rsid w:val="005E66C3"/>
    <w:rsid w:val="00601FE6"/>
    <w:rsid w:val="00643EF1"/>
    <w:rsid w:val="00653328"/>
    <w:rsid w:val="00653A86"/>
    <w:rsid w:val="00656E11"/>
    <w:rsid w:val="00661A3B"/>
    <w:rsid w:val="006670D1"/>
    <w:rsid w:val="00675AB7"/>
    <w:rsid w:val="00677F5E"/>
    <w:rsid w:val="0068553F"/>
    <w:rsid w:val="00692E0F"/>
    <w:rsid w:val="00693BD2"/>
    <w:rsid w:val="006954B4"/>
    <w:rsid w:val="006C12CE"/>
    <w:rsid w:val="006C4A2B"/>
    <w:rsid w:val="006C7C02"/>
    <w:rsid w:val="006D6624"/>
    <w:rsid w:val="007232D5"/>
    <w:rsid w:val="00741874"/>
    <w:rsid w:val="00752D67"/>
    <w:rsid w:val="00760C5B"/>
    <w:rsid w:val="00761F26"/>
    <w:rsid w:val="0076381C"/>
    <w:rsid w:val="00772928"/>
    <w:rsid w:val="00772EC3"/>
    <w:rsid w:val="007768F6"/>
    <w:rsid w:val="00794810"/>
    <w:rsid w:val="007B01DD"/>
    <w:rsid w:val="007D2935"/>
    <w:rsid w:val="007D7380"/>
    <w:rsid w:val="007E31C9"/>
    <w:rsid w:val="008041D9"/>
    <w:rsid w:val="00830A98"/>
    <w:rsid w:val="00831969"/>
    <w:rsid w:val="00834C82"/>
    <w:rsid w:val="00852987"/>
    <w:rsid w:val="0089166C"/>
    <w:rsid w:val="00897DDB"/>
    <w:rsid w:val="008B4822"/>
    <w:rsid w:val="008B61B8"/>
    <w:rsid w:val="008C7905"/>
    <w:rsid w:val="008E0907"/>
    <w:rsid w:val="008E2192"/>
    <w:rsid w:val="008F29A4"/>
    <w:rsid w:val="008F4F62"/>
    <w:rsid w:val="008F5A63"/>
    <w:rsid w:val="0091131E"/>
    <w:rsid w:val="00932B98"/>
    <w:rsid w:val="00942924"/>
    <w:rsid w:val="00943DB0"/>
    <w:rsid w:val="009649F0"/>
    <w:rsid w:val="00964C72"/>
    <w:rsid w:val="00965440"/>
    <w:rsid w:val="0097761A"/>
    <w:rsid w:val="009817CB"/>
    <w:rsid w:val="00984630"/>
    <w:rsid w:val="00987844"/>
    <w:rsid w:val="00994284"/>
    <w:rsid w:val="009A0905"/>
    <w:rsid w:val="009B6835"/>
    <w:rsid w:val="009D2FED"/>
    <w:rsid w:val="009E3928"/>
    <w:rsid w:val="009F1283"/>
    <w:rsid w:val="00A04AB1"/>
    <w:rsid w:val="00A04D10"/>
    <w:rsid w:val="00A33A74"/>
    <w:rsid w:val="00A55C89"/>
    <w:rsid w:val="00A5603A"/>
    <w:rsid w:val="00A63EE4"/>
    <w:rsid w:val="00A72B6D"/>
    <w:rsid w:val="00A73F2B"/>
    <w:rsid w:val="00A74B46"/>
    <w:rsid w:val="00A751CD"/>
    <w:rsid w:val="00A75A50"/>
    <w:rsid w:val="00A86621"/>
    <w:rsid w:val="00A905E3"/>
    <w:rsid w:val="00AD32E4"/>
    <w:rsid w:val="00AD7688"/>
    <w:rsid w:val="00AF14B0"/>
    <w:rsid w:val="00B00148"/>
    <w:rsid w:val="00B11EC1"/>
    <w:rsid w:val="00B15214"/>
    <w:rsid w:val="00B16465"/>
    <w:rsid w:val="00B356F2"/>
    <w:rsid w:val="00B3694C"/>
    <w:rsid w:val="00B418C6"/>
    <w:rsid w:val="00B4373E"/>
    <w:rsid w:val="00B62C7F"/>
    <w:rsid w:val="00B661DE"/>
    <w:rsid w:val="00B66CE7"/>
    <w:rsid w:val="00B82045"/>
    <w:rsid w:val="00BA7183"/>
    <w:rsid w:val="00BB7F0D"/>
    <w:rsid w:val="00BC79AE"/>
    <w:rsid w:val="00BE2FAA"/>
    <w:rsid w:val="00BE45E1"/>
    <w:rsid w:val="00C00576"/>
    <w:rsid w:val="00C06687"/>
    <w:rsid w:val="00C21279"/>
    <w:rsid w:val="00C36E0A"/>
    <w:rsid w:val="00C659BA"/>
    <w:rsid w:val="00C67DD9"/>
    <w:rsid w:val="00C849ED"/>
    <w:rsid w:val="00C906BB"/>
    <w:rsid w:val="00C91FFF"/>
    <w:rsid w:val="00C924F5"/>
    <w:rsid w:val="00CA6198"/>
    <w:rsid w:val="00CB5371"/>
    <w:rsid w:val="00CB6791"/>
    <w:rsid w:val="00CC1CA0"/>
    <w:rsid w:val="00CC2344"/>
    <w:rsid w:val="00CE14AC"/>
    <w:rsid w:val="00CF29E9"/>
    <w:rsid w:val="00CF585A"/>
    <w:rsid w:val="00D01F12"/>
    <w:rsid w:val="00D063FA"/>
    <w:rsid w:val="00D15A88"/>
    <w:rsid w:val="00D453F4"/>
    <w:rsid w:val="00D45A75"/>
    <w:rsid w:val="00D50044"/>
    <w:rsid w:val="00D82BD9"/>
    <w:rsid w:val="00D86A48"/>
    <w:rsid w:val="00D93376"/>
    <w:rsid w:val="00DA3FDA"/>
    <w:rsid w:val="00DA4EFF"/>
    <w:rsid w:val="00DB0740"/>
    <w:rsid w:val="00DB0E64"/>
    <w:rsid w:val="00DB6082"/>
    <w:rsid w:val="00DE3863"/>
    <w:rsid w:val="00DE4BC9"/>
    <w:rsid w:val="00E1216D"/>
    <w:rsid w:val="00E159E2"/>
    <w:rsid w:val="00E24684"/>
    <w:rsid w:val="00E361F6"/>
    <w:rsid w:val="00E41C91"/>
    <w:rsid w:val="00E75A60"/>
    <w:rsid w:val="00E8406C"/>
    <w:rsid w:val="00E86141"/>
    <w:rsid w:val="00EA18EA"/>
    <w:rsid w:val="00EA4A60"/>
    <w:rsid w:val="00EB1568"/>
    <w:rsid w:val="00ED2084"/>
    <w:rsid w:val="00ED23C2"/>
    <w:rsid w:val="00ED4ED5"/>
    <w:rsid w:val="00EE2C72"/>
    <w:rsid w:val="00EE7F9D"/>
    <w:rsid w:val="00EF27C6"/>
    <w:rsid w:val="00F149EA"/>
    <w:rsid w:val="00F60960"/>
    <w:rsid w:val="00F67843"/>
    <w:rsid w:val="00F70525"/>
    <w:rsid w:val="00F71E90"/>
    <w:rsid w:val="00F74F56"/>
    <w:rsid w:val="00F8368B"/>
    <w:rsid w:val="00F946D6"/>
    <w:rsid w:val="00FA1082"/>
    <w:rsid w:val="00FA1DE5"/>
    <w:rsid w:val="00FA6A72"/>
    <w:rsid w:val="00FB50E0"/>
    <w:rsid w:val="00FC3595"/>
    <w:rsid w:val="00FD1507"/>
    <w:rsid w:val="00FD3715"/>
    <w:rsid w:val="00FE5AEA"/>
    <w:rsid w:val="00FE7676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DBFB"/>
  <w15:chartTrackingRefBased/>
  <w15:docId w15:val="{23F36D6B-B0B0-4A92-ABB7-64C6F79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2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3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1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84630"/>
    <w:rPr>
      <w:i/>
      <w:iCs/>
    </w:rPr>
  </w:style>
  <w:style w:type="character" w:styleId="Textoennegrita">
    <w:name w:val="Strong"/>
    <w:basedOn w:val="Fuentedeprrafopredeter"/>
    <w:uiPriority w:val="22"/>
    <w:qFormat/>
    <w:rsid w:val="0098463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60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60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5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84"/>
  </w:style>
  <w:style w:type="paragraph" w:styleId="Piedepgina">
    <w:name w:val="footer"/>
    <w:basedOn w:val="Normal"/>
    <w:link w:val="PiedepginaCar"/>
    <w:uiPriority w:val="99"/>
    <w:unhideWhenUsed/>
    <w:rsid w:val="0045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84"/>
  </w:style>
  <w:style w:type="character" w:styleId="Hipervnculovisitado">
    <w:name w:val="FollowedHyperlink"/>
    <w:basedOn w:val="Fuentedeprrafopredeter"/>
    <w:uiPriority w:val="99"/>
    <w:semiHidden/>
    <w:unhideWhenUsed/>
    <w:rsid w:val="00A8662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E39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A0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2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A5AA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246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46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46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6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68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33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nmc.es/sites/default/files/335067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mc.es/sites/default/files/116743_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mc.es/sites/default/files/217484_7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 B R O S E T A ! 1 3 6 9 0 2 9 2 . 1 < / d o c u m e n t i d >  
     < s e n d e r i d > I B O N O < / s e n d e r i d >  
     < s e n d e r e m a i l > I B O N O @ B R O S E T A . C O M < / s e n d e r e m a i l >  
     < l a s t m o d i f i e d > 2 0 2 2 - 0 9 - 2 2 T 1 2 : 3 8 : 0 0 . 0 0 0 0 0 0 0 + 0 2 : 0 0 < / l a s t m o d i f i e d >  
     < d a t a b a s e > B R O S E T A < / d a t a b a s e >  
 < / p r o p e r t i e s > 
</file>

<file path=customXml/itemProps1.xml><?xml version="1.0" encoding="utf-8"?>
<ds:datastoreItem xmlns:ds="http://schemas.openxmlformats.org/officeDocument/2006/customXml" ds:itemID="{1C8E5E3E-C0BE-4F7E-BB5C-A51759A52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30433-C672-4FCA-948A-C7D179A11EB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1683</Characters>
  <Application>Microsoft Office Word</Application>
  <DocSecurity>0</DocSecurity>
  <Lines>33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Parreño Torres</dc:creator>
  <cp:keywords/>
  <dc:description/>
  <cp:lastModifiedBy>Broseta</cp:lastModifiedBy>
  <cp:revision>2</cp:revision>
  <cp:lastPrinted>2022-04-29T11:32:00Z</cp:lastPrinted>
  <dcterms:created xsi:type="dcterms:W3CDTF">2023-04-03T15:28:00Z</dcterms:created>
  <dcterms:modified xsi:type="dcterms:W3CDTF">2023-04-03T15:28:00Z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#13454022v1&lt;BROSETA&gt; - Newsletter Ordenanza 6/2022 Licencias y declaraciones respons...docx</vt:lpwstr>
  </property>
</Properties>
</file>